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A5" w:rsidRDefault="007B43A5" w:rsidP="007B43A5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ВЫПИСКА ИЗ ПРОТОКОЛА </w:t>
      </w:r>
      <w:bookmarkStart w:id="0" w:name="_GoBack"/>
      <w:bookmarkEnd w:id="0"/>
    </w:p>
    <w:p w:rsidR="007B43A5" w:rsidRDefault="007B43A5" w:rsidP="007B43A5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Совета Союза специалистов оценщиков </w:t>
      </w:r>
    </w:p>
    <w:p w:rsidR="007B43A5" w:rsidRDefault="007B43A5" w:rsidP="007B43A5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«Федерация Специалистов Оценщиков»</w:t>
      </w:r>
    </w:p>
    <w:p w:rsidR="007B43A5" w:rsidRDefault="007B43A5" w:rsidP="007B43A5">
      <w:pPr>
        <w:pStyle w:val="consplusnormal"/>
        <w:spacing w:line="276" w:lineRule="auto"/>
        <w:ind w:left="-284"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11415" w:type="dxa"/>
        <w:tblLook w:val="04A0" w:firstRow="1" w:lastRow="0" w:firstColumn="1" w:lastColumn="0" w:noHBand="0" w:noVBand="1"/>
      </w:tblPr>
      <w:tblGrid>
        <w:gridCol w:w="6629"/>
        <w:gridCol w:w="4786"/>
      </w:tblGrid>
      <w:tr w:rsidR="007B43A5" w:rsidTr="007B43A5">
        <w:tc>
          <w:tcPr>
            <w:tcW w:w="6629" w:type="dxa"/>
          </w:tcPr>
          <w:p w:rsidR="007B43A5" w:rsidRDefault="007B43A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43A5" w:rsidRDefault="007B43A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B43A5" w:rsidRDefault="007B43A5">
            <w:pPr>
              <w:pStyle w:val="consplusnormal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43A5" w:rsidTr="007B43A5">
        <w:tc>
          <w:tcPr>
            <w:tcW w:w="6629" w:type="dxa"/>
            <w:hideMark/>
          </w:tcPr>
          <w:p w:rsidR="007B43A5" w:rsidRDefault="007B43A5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заседания: «27» декабря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2016 г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7B43A5" w:rsidRDefault="007B43A5">
            <w:pPr>
              <w:pStyle w:val="consplusnormal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43A5" w:rsidRDefault="007B43A5" w:rsidP="007B43A5">
      <w:pPr>
        <w:keepNext/>
        <w:keepLines/>
        <w:spacing w:line="276" w:lineRule="auto"/>
        <w:ind w:right="20"/>
        <w:contextualSpacing/>
        <w:jc w:val="both"/>
        <w:outlineLvl w:val="3"/>
        <w:rPr>
          <w:sz w:val="28"/>
          <w:szCs w:val="28"/>
        </w:rPr>
      </w:pPr>
    </w:p>
    <w:p w:rsidR="007B43A5" w:rsidRDefault="007B43A5" w:rsidP="007B43A5">
      <w:pPr>
        <w:pStyle w:val="a3"/>
        <w:spacing w:line="276" w:lineRule="auto"/>
        <w:rPr>
          <w:b/>
          <w:u w:val="single"/>
        </w:rPr>
      </w:pPr>
    </w:p>
    <w:p w:rsidR="007B43A5" w:rsidRDefault="007B43A5" w:rsidP="007B43A5">
      <w:pPr>
        <w:pStyle w:val="a3"/>
        <w:spacing w:line="276" w:lineRule="auto"/>
        <w:rPr>
          <w:sz w:val="28"/>
          <w:szCs w:val="28"/>
        </w:rPr>
      </w:pPr>
      <w:r>
        <w:rPr>
          <w:b/>
          <w:u w:val="single"/>
        </w:rPr>
        <w:t> </w:t>
      </w:r>
      <w:r>
        <w:rPr>
          <w:b/>
          <w:sz w:val="28"/>
          <w:szCs w:val="28"/>
          <w:u w:val="single"/>
        </w:rPr>
        <w:t>Повестка дня</w:t>
      </w:r>
      <w:r>
        <w:rPr>
          <w:sz w:val="28"/>
          <w:szCs w:val="28"/>
        </w:rPr>
        <w:t xml:space="preserve">: </w:t>
      </w:r>
    </w:p>
    <w:p w:rsidR="00D871A7" w:rsidRPr="00D871A7" w:rsidRDefault="00D871A7" w:rsidP="00D871A7">
      <w:pPr>
        <w:ind w:left="786"/>
        <w:rPr>
          <w:sz w:val="28"/>
          <w:szCs w:val="28"/>
        </w:rPr>
      </w:pPr>
      <w:r w:rsidRPr="00D871A7">
        <w:rPr>
          <w:sz w:val="28"/>
          <w:szCs w:val="28"/>
        </w:rPr>
        <w:t>1. Утверждение сметы расходов Союза специалистов оценщиков «Федерация Специалистов Оценщиков» на первый квартал 2017 года;</w:t>
      </w:r>
    </w:p>
    <w:p w:rsidR="00D871A7" w:rsidRPr="00D871A7" w:rsidRDefault="00D871A7" w:rsidP="00D871A7">
      <w:pPr>
        <w:autoSpaceDE w:val="0"/>
        <w:autoSpaceDN w:val="0"/>
        <w:ind w:left="786"/>
        <w:jc w:val="both"/>
        <w:rPr>
          <w:sz w:val="28"/>
          <w:szCs w:val="28"/>
        </w:rPr>
      </w:pPr>
      <w:r w:rsidRPr="00D871A7">
        <w:rPr>
          <w:sz w:val="28"/>
          <w:szCs w:val="28"/>
        </w:rPr>
        <w:t>2. Утверждение штатного расписания на первый квартал 2017 года;</w:t>
      </w:r>
    </w:p>
    <w:p w:rsidR="00D871A7" w:rsidRPr="00D871A7" w:rsidRDefault="00D871A7" w:rsidP="00D871A7">
      <w:pPr>
        <w:autoSpaceDE w:val="0"/>
        <w:autoSpaceDN w:val="0"/>
        <w:ind w:left="786"/>
        <w:jc w:val="both"/>
        <w:rPr>
          <w:sz w:val="28"/>
          <w:szCs w:val="28"/>
        </w:rPr>
      </w:pPr>
      <w:r w:rsidRPr="00D871A7">
        <w:rPr>
          <w:sz w:val="28"/>
          <w:szCs w:val="28"/>
        </w:rPr>
        <w:t>3. Утверждение инвестиционной декларации Союза;</w:t>
      </w:r>
    </w:p>
    <w:p w:rsidR="00D871A7" w:rsidRPr="00D871A7" w:rsidRDefault="00D871A7" w:rsidP="00D871A7">
      <w:pPr>
        <w:autoSpaceDE w:val="0"/>
        <w:autoSpaceDN w:val="0"/>
        <w:ind w:left="786"/>
        <w:jc w:val="both"/>
        <w:rPr>
          <w:sz w:val="28"/>
          <w:szCs w:val="28"/>
        </w:rPr>
      </w:pPr>
      <w:r w:rsidRPr="00D871A7">
        <w:rPr>
          <w:sz w:val="28"/>
          <w:szCs w:val="28"/>
        </w:rPr>
        <w:t>4. Назначение аудиторской организации для проведения аудиторской проверки;</w:t>
      </w:r>
    </w:p>
    <w:p w:rsidR="00D871A7" w:rsidRPr="00D871A7" w:rsidRDefault="00D871A7" w:rsidP="00D871A7">
      <w:pPr>
        <w:autoSpaceDE w:val="0"/>
        <w:autoSpaceDN w:val="0"/>
        <w:ind w:left="786"/>
        <w:jc w:val="both"/>
        <w:rPr>
          <w:sz w:val="28"/>
          <w:szCs w:val="28"/>
        </w:rPr>
      </w:pPr>
      <w:r w:rsidRPr="00D871A7">
        <w:rPr>
          <w:sz w:val="28"/>
          <w:szCs w:val="28"/>
        </w:rPr>
        <w:t>5. Определение размера и срока уплаты вступительных и членских взносов на 2017 год.</w:t>
      </w:r>
    </w:p>
    <w:p w:rsidR="007B43A5" w:rsidRDefault="007B43A5" w:rsidP="007B43A5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43A5" w:rsidRPr="00D871A7" w:rsidRDefault="007B43A5" w:rsidP="00D871A7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Принятые решения по каждому вопросу: </w:t>
      </w:r>
    </w:p>
    <w:p w:rsidR="00D871A7" w:rsidRPr="00D871A7" w:rsidRDefault="00D871A7" w:rsidP="00D871A7">
      <w:pPr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D871A7">
        <w:rPr>
          <w:sz w:val="28"/>
          <w:szCs w:val="28"/>
        </w:rPr>
        <w:t>Утвердить смету расходов на первый квартал 2017 года.</w:t>
      </w:r>
    </w:p>
    <w:p w:rsidR="00D871A7" w:rsidRPr="00D871A7" w:rsidRDefault="00D871A7" w:rsidP="00D871A7">
      <w:pPr>
        <w:autoSpaceDE w:val="0"/>
        <w:autoSpaceDN w:val="0"/>
        <w:ind w:left="426"/>
        <w:jc w:val="both"/>
        <w:rPr>
          <w:sz w:val="28"/>
          <w:szCs w:val="28"/>
        </w:rPr>
      </w:pPr>
      <w:r w:rsidRPr="00D871A7">
        <w:rPr>
          <w:sz w:val="28"/>
          <w:szCs w:val="28"/>
        </w:rPr>
        <w:t>2. Утвердить штатное расписание на первый квартал 2017 года.</w:t>
      </w:r>
    </w:p>
    <w:p w:rsidR="00D871A7" w:rsidRPr="00D871A7" w:rsidRDefault="00D871A7" w:rsidP="00D871A7">
      <w:pPr>
        <w:spacing w:line="276" w:lineRule="auto"/>
        <w:rPr>
          <w:sz w:val="28"/>
          <w:szCs w:val="28"/>
        </w:rPr>
      </w:pPr>
      <w:r w:rsidRPr="00D871A7">
        <w:rPr>
          <w:sz w:val="28"/>
          <w:szCs w:val="28"/>
        </w:rPr>
        <w:t xml:space="preserve">      3. Утвердить инвестиционную декларацию компенсационного </w:t>
      </w:r>
      <w:proofErr w:type="gramStart"/>
      <w:r w:rsidRPr="00D871A7">
        <w:rPr>
          <w:sz w:val="28"/>
          <w:szCs w:val="28"/>
        </w:rPr>
        <w:t>фонда  Союза</w:t>
      </w:r>
      <w:proofErr w:type="gramEnd"/>
      <w:r w:rsidRPr="00D871A7">
        <w:rPr>
          <w:sz w:val="28"/>
          <w:szCs w:val="28"/>
        </w:rPr>
        <w:t xml:space="preserve">. </w:t>
      </w:r>
    </w:p>
    <w:p w:rsidR="00D871A7" w:rsidRPr="00D871A7" w:rsidRDefault="00D871A7" w:rsidP="00D871A7">
      <w:pPr>
        <w:autoSpaceDE w:val="0"/>
        <w:autoSpaceDN w:val="0"/>
        <w:ind w:left="426"/>
        <w:jc w:val="both"/>
        <w:rPr>
          <w:sz w:val="28"/>
          <w:szCs w:val="28"/>
        </w:rPr>
      </w:pPr>
      <w:r w:rsidRPr="00D871A7">
        <w:rPr>
          <w:sz w:val="28"/>
          <w:szCs w:val="28"/>
        </w:rPr>
        <w:t>4. Назначить аудиторскую организацию для проведения аудиторской проверки финансово-хозяйственной деятельности Союза за 2016 год ООО «</w:t>
      </w:r>
      <w:proofErr w:type="spellStart"/>
      <w:r w:rsidRPr="00D871A7">
        <w:rPr>
          <w:sz w:val="28"/>
          <w:szCs w:val="28"/>
        </w:rPr>
        <w:t>Интераудит</w:t>
      </w:r>
      <w:proofErr w:type="spellEnd"/>
      <w:r w:rsidRPr="00D871A7">
        <w:rPr>
          <w:sz w:val="28"/>
          <w:szCs w:val="28"/>
        </w:rPr>
        <w:t>».</w:t>
      </w:r>
    </w:p>
    <w:p w:rsidR="00D871A7" w:rsidRPr="00D871A7" w:rsidRDefault="00D871A7" w:rsidP="00D871A7">
      <w:pPr>
        <w:autoSpaceDE w:val="0"/>
        <w:autoSpaceDN w:val="0"/>
        <w:ind w:left="426"/>
        <w:jc w:val="both"/>
        <w:rPr>
          <w:sz w:val="28"/>
          <w:szCs w:val="28"/>
        </w:rPr>
      </w:pPr>
      <w:r w:rsidRPr="00D871A7">
        <w:rPr>
          <w:sz w:val="28"/>
          <w:szCs w:val="28"/>
        </w:rPr>
        <w:t xml:space="preserve">5. Утвердить размеры вступительных и членских взносов на 2017: </w:t>
      </w:r>
    </w:p>
    <w:p w:rsidR="00D871A7" w:rsidRPr="00D871A7" w:rsidRDefault="00D871A7" w:rsidP="00D871A7">
      <w:pPr>
        <w:autoSpaceDE w:val="0"/>
        <w:autoSpaceDN w:val="0"/>
        <w:ind w:left="426"/>
        <w:jc w:val="both"/>
        <w:rPr>
          <w:sz w:val="28"/>
          <w:szCs w:val="28"/>
        </w:rPr>
      </w:pPr>
      <w:r w:rsidRPr="00D871A7">
        <w:rPr>
          <w:sz w:val="28"/>
          <w:szCs w:val="28"/>
        </w:rPr>
        <w:t>- вступительный взнос-0 рублей;</w:t>
      </w:r>
    </w:p>
    <w:p w:rsidR="00D871A7" w:rsidRPr="00D871A7" w:rsidRDefault="00D871A7" w:rsidP="00D871A7">
      <w:pPr>
        <w:autoSpaceDE w:val="0"/>
        <w:autoSpaceDN w:val="0"/>
        <w:ind w:left="426"/>
        <w:jc w:val="both"/>
        <w:rPr>
          <w:sz w:val="28"/>
          <w:szCs w:val="28"/>
        </w:rPr>
      </w:pPr>
      <w:r w:rsidRPr="00D871A7">
        <w:rPr>
          <w:sz w:val="28"/>
          <w:szCs w:val="28"/>
        </w:rPr>
        <w:t>-членские взносы-7 000 руб. при единовременной оплате с 01.01.2017 по 30.03.2017; 8 000 руб. при поквартальной оплате (2 000 в квартал)</w:t>
      </w:r>
    </w:p>
    <w:p w:rsidR="00D871A7" w:rsidRPr="00D871A7" w:rsidRDefault="00D871A7" w:rsidP="00D871A7">
      <w:pPr>
        <w:autoSpaceDE w:val="0"/>
        <w:autoSpaceDN w:val="0"/>
        <w:jc w:val="both"/>
        <w:rPr>
          <w:sz w:val="28"/>
          <w:szCs w:val="28"/>
        </w:rPr>
      </w:pPr>
      <w:r w:rsidRPr="00D871A7">
        <w:rPr>
          <w:sz w:val="28"/>
          <w:szCs w:val="28"/>
        </w:rPr>
        <w:t xml:space="preserve">       </w:t>
      </w:r>
    </w:p>
    <w:p w:rsidR="007B43A5" w:rsidRDefault="007B43A5" w:rsidP="007B43A5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B43A5" w:rsidRDefault="007B43A5" w:rsidP="007B43A5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7B43A5" w:rsidRDefault="007B43A5" w:rsidP="007B43A5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7B43A5" w:rsidRDefault="007B43A5" w:rsidP="007B43A5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Клименко И.В.</w:t>
      </w:r>
    </w:p>
    <w:p w:rsidR="00A15005" w:rsidRDefault="00A15005"/>
    <w:sectPr w:rsidR="00A1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512DC"/>
    <w:multiLevelType w:val="hybridMultilevel"/>
    <w:tmpl w:val="4532F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D458A"/>
    <w:multiLevelType w:val="hybridMultilevel"/>
    <w:tmpl w:val="DE088C02"/>
    <w:lvl w:ilvl="0" w:tplc="4978E1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0D"/>
    <w:rsid w:val="005A223B"/>
    <w:rsid w:val="007B43A5"/>
    <w:rsid w:val="00A15005"/>
    <w:rsid w:val="00D3480D"/>
    <w:rsid w:val="00D8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1B17B-CBF2-4250-BA48-F52F6380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43A5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7B43A5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2016-12-29T16:03:00Z</dcterms:created>
  <dcterms:modified xsi:type="dcterms:W3CDTF">2016-12-29T16:27:00Z</dcterms:modified>
</cp:coreProperties>
</file>